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0E" w:rsidRPr="00797FB3" w:rsidRDefault="000E000E" w:rsidP="00797FB3">
      <w:pPr>
        <w:widowControl/>
        <w:snapToGrid w:val="0"/>
        <w:spacing w:line="360" w:lineRule="auto"/>
        <w:jc w:val="center"/>
        <w:rPr>
          <w:rFonts w:ascii="宋体" w:cs="宋体"/>
          <w:b/>
          <w:color w:val="000000"/>
          <w:kern w:val="0"/>
          <w:sz w:val="28"/>
          <w:szCs w:val="28"/>
        </w:rPr>
      </w:pPr>
      <w:r w:rsidRPr="007A446B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工程地质学复习资料</w:t>
      </w:r>
    </w:p>
    <w:p w:rsidR="000E000E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</w:p>
    <w:p w:rsidR="000E000E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一、选择题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/>
          <w:color w:val="000000"/>
          <w:kern w:val="0"/>
          <w:sz w:val="24"/>
          <w:szCs w:val="24"/>
        </w:rPr>
        <w:t>1-10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>DDBAC BDCBA   11-20.BCDDA  DBABB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二、判断下列各说法正误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1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．正确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2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．错误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3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．正确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4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．正确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5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．错误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 6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．错误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7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．正确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8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．错误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9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．错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>10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．错误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三、简单回答下列问题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1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答：保障围岩稳定性的途径主要有两方面：一是保护围岩原有稳定性，使之不至于降低；二是提高岩体整体强度，使其稳定性有所增高。前者主要是采用合理的施工和支护衬砌方案，后者主要是加固围岩。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2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．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答：总矿化度为水中离子、分子和各种化合物的总含量，以每升水中所含各种化学成分的总克数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>(g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／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>L)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表示。它表示地下水的矿化程度。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 </w:t>
      </w:r>
    </w:p>
    <w:p w:rsidR="000E000E" w:rsidRPr="007A446B" w:rsidRDefault="000E000E" w:rsidP="007A446B">
      <w:pPr>
        <w:widowControl/>
        <w:snapToGrid w:val="0"/>
        <w:spacing w:line="360" w:lineRule="auto"/>
        <w:ind w:firstLine="435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/>
          <w:color w:val="000000"/>
          <w:kern w:val="0"/>
          <w:sz w:val="24"/>
          <w:szCs w:val="24"/>
        </w:rPr>
        <w:t>3.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答：接触变质作用：侵人岩与围岩接触所发生的变质作用。区域变质作用：广大范围内，由于温度压力以及化学活动性流体等多种因素引起的变质作用。混合岩化的作用：变质岩体与岩浆互相交代而形成新岩石的作用。动力变质作用：地壳运动产生的定向压力使岩石发生的变质作用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>.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4.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答：层理构造：由于沉积环境的改变，使岩层在颗粒大小、成分、形状、颜色等方面所表现出的一种成层现象。层面构造：岩层层面上由于水流、风、生物活动、阳光曝晒等作用所留下的痕迹。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 5. 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答：有松动、蠕动。松动：斜坡形成初期，坡顶常出现一系列陡倾张裂隙的岩体向临空方向松平移动。蠕动：斜坡岩土体在以重力为主的坡体应力长期作用下，向临空方向缓慢而持续的变形。斜坡破坏方式：崩塌、滑坡。崩塌：斜坡前端被陡倾结构面切割的岩体，突然脱离母体翻滚而下，滑坡：斜坡岩土体沿着连续贯通的破坏面向下滑动的过程与现象。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四、论述题</w:t>
      </w:r>
    </w:p>
    <w:p w:rsidR="000E000E" w:rsidRPr="007A446B" w:rsidRDefault="000E000E" w:rsidP="007A446B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 w:rsidRPr="007A446B">
        <w:rPr>
          <w:rFonts w:ascii="宋体" w:hAnsi="宋体" w:cs="宋体"/>
          <w:color w:val="000000"/>
          <w:kern w:val="0"/>
          <w:sz w:val="24"/>
          <w:szCs w:val="24"/>
        </w:rPr>
        <w:t xml:space="preserve">  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例：地下水问题。平原区地下水一般埋藏较浅，在开挖土体的过程中不可避免地涉及到地下水；地下水可能基坑涌水，流砂等，影响施工，甚至危及到周围建筑物产生较大的变形影响因素：主要有如下水赋存介质的，地下水位，开挖面积等。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>(</w:t>
      </w:r>
      <w:r w:rsidRPr="007A446B">
        <w:rPr>
          <w:rFonts w:ascii="宋体" w:hAnsi="宋体" w:cs="宋体" w:hint="eastAsia"/>
          <w:color w:val="000000"/>
          <w:kern w:val="0"/>
          <w:sz w:val="24"/>
          <w:szCs w:val="24"/>
        </w:rPr>
        <w:t>地基强度问题，地基变形问题等</w:t>
      </w:r>
      <w:r w:rsidRPr="007A446B">
        <w:rPr>
          <w:rFonts w:ascii="宋体" w:hAnsi="宋体" w:cs="宋体"/>
          <w:color w:val="000000"/>
          <w:kern w:val="0"/>
          <w:sz w:val="24"/>
          <w:szCs w:val="24"/>
        </w:rPr>
        <w:t>)</w:t>
      </w:r>
    </w:p>
    <w:p w:rsidR="000E000E" w:rsidRPr="009554A3" w:rsidRDefault="000E000E" w:rsidP="00C42F68">
      <w:pPr>
        <w:spacing w:line="360" w:lineRule="auto"/>
        <w:ind w:leftChars="-473" w:left="-993" w:rightChars="-297" w:right="-624"/>
        <w:rPr>
          <w:szCs w:val="21"/>
        </w:rPr>
      </w:pPr>
    </w:p>
    <w:sectPr w:rsidR="000E000E" w:rsidRPr="009554A3" w:rsidSect="00F75D6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76D" w:rsidRDefault="0035776D" w:rsidP="00512E16">
      <w:r>
        <w:separator/>
      </w:r>
    </w:p>
  </w:endnote>
  <w:endnote w:type="continuationSeparator" w:id="0">
    <w:p w:rsidR="0035776D" w:rsidRDefault="0035776D" w:rsidP="00512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00E" w:rsidRDefault="00C42F68">
    <w:pPr>
      <w:pStyle w:val="a4"/>
      <w:jc w:val="right"/>
    </w:pPr>
    <w:fldSimple w:instr=" PAGE   \* MERGEFORMAT ">
      <w:r w:rsidR="00797FB3" w:rsidRPr="00797FB3">
        <w:rPr>
          <w:noProof/>
          <w:lang w:val="zh-CN"/>
        </w:rPr>
        <w:t>1</w:t>
      </w:r>
    </w:fldSimple>
  </w:p>
  <w:p w:rsidR="000E000E" w:rsidRDefault="000E00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76D" w:rsidRDefault="0035776D" w:rsidP="00512E16">
      <w:r>
        <w:separator/>
      </w:r>
    </w:p>
  </w:footnote>
  <w:footnote w:type="continuationSeparator" w:id="0">
    <w:p w:rsidR="0035776D" w:rsidRDefault="0035776D" w:rsidP="00512E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E16"/>
    <w:rsid w:val="000E000E"/>
    <w:rsid w:val="00137B1E"/>
    <w:rsid w:val="00147964"/>
    <w:rsid w:val="001D0B57"/>
    <w:rsid w:val="0024003B"/>
    <w:rsid w:val="00285FBE"/>
    <w:rsid w:val="002E5018"/>
    <w:rsid w:val="0035776D"/>
    <w:rsid w:val="003B0933"/>
    <w:rsid w:val="003C35B3"/>
    <w:rsid w:val="00403347"/>
    <w:rsid w:val="004970DF"/>
    <w:rsid w:val="00512E16"/>
    <w:rsid w:val="005820AC"/>
    <w:rsid w:val="00797FB3"/>
    <w:rsid w:val="007A446B"/>
    <w:rsid w:val="00886EF8"/>
    <w:rsid w:val="00910BF8"/>
    <w:rsid w:val="009408B8"/>
    <w:rsid w:val="009554A3"/>
    <w:rsid w:val="00B77478"/>
    <w:rsid w:val="00C42F68"/>
    <w:rsid w:val="00C462A3"/>
    <w:rsid w:val="00CB74C2"/>
    <w:rsid w:val="00E31AE9"/>
    <w:rsid w:val="00E67F50"/>
    <w:rsid w:val="00EE00B1"/>
    <w:rsid w:val="00F7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16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12E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12E16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12E1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12E16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5820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5820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125</Words>
  <Characters>716</Characters>
  <Application>Microsoft Office Word</Application>
  <DocSecurity>0</DocSecurity>
  <Lines>5</Lines>
  <Paragraphs>1</Paragraphs>
  <ScaleCrop>false</ScaleCrop>
  <Company>PRC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工程地质学</dc:title>
  <dc:subject/>
  <dc:creator>Admin</dc:creator>
  <cp:keywords/>
  <dc:description/>
  <cp:lastModifiedBy>Administrator</cp:lastModifiedBy>
  <cp:revision>17</cp:revision>
  <dcterms:created xsi:type="dcterms:W3CDTF">2012-05-21T13:41:00Z</dcterms:created>
  <dcterms:modified xsi:type="dcterms:W3CDTF">2019-06-12T02:36:00Z</dcterms:modified>
</cp:coreProperties>
</file>